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49" w:rsidRPr="00E35349" w:rsidRDefault="00E93676" w:rsidP="00E35349">
      <w:pPr>
        <w:tabs>
          <w:tab w:val="left" w:pos="2552"/>
        </w:tabs>
        <w:spacing w:after="0"/>
        <w:rPr>
          <w:rFonts w:ascii="Times New Roman" w:eastAsia="Calibri" w:hAnsi="Times New Roman" w:cs="Times New Roman"/>
          <w:b/>
        </w:rPr>
      </w:pPr>
      <w:r>
        <w:rPr>
          <w:rFonts w:ascii="Times New Roman" w:eastAsia="Calibri" w:hAnsi="Times New Roman" w:cs="Times New Roman"/>
          <w:b/>
        </w:rPr>
        <w:t>OSNOVNA ŠKOLA IVANA KUKULJEVIĆA SISAK</w:t>
      </w:r>
    </w:p>
    <w:p w:rsidR="00E35349" w:rsidRPr="00E35349" w:rsidRDefault="00E93676" w:rsidP="00E35349">
      <w:pPr>
        <w:spacing w:after="0"/>
        <w:rPr>
          <w:rFonts w:ascii="Times New Roman" w:eastAsia="Calibri" w:hAnsi="Times New Roman" w:cs="Times New Roman"/>
          <w:b/>
        </w:rPr>
      </w:pPr>
      <w:r>
        <w:rPr>
          <w:rFonts w:ascii="Times New Roman" w:eastAsia="Calibri" w:hAnsi="Times New Roman" w:cs="Times New Roman"/>
          <w:b/>
        </w:rPr>
        <w:t>Ulica kralja Tomislava 19</w:t>
      </w:r>
    </w:p>
    <w:p w:rsidR="00E35349" w:rsidRPr="00E35349" w:rsidRDefault="00E93676" w:rsidP="00E35349">
      <w:pPr>
        <w:spacing w:after="0"/>
        <w:rPr>
          <w:rFonts w:ascii="Times New Roman" w:eastAsia="Calibri" w:hAnsi="Times New Roman" w:cs="Times New Roman"/>
          <w:b/>
        </w:rPr>
      </w:pPr>
      <w:r>
        <w:rPr>
          <w:rFonts w:ascii="Times New Roman" w:eastAsia="Calibri" w:hAnsi="Times New Roman" w:cs="Times New Roman"/>
          <w:b/>
        </w:rPr>
        <w:t>44000</w:t>
      </w:r>
      <w:r w:rsidR="00E35349" w:rsidRPr="00E35349">
        <w:rPr>
          <w:rFonts w:ascii="Times New Roman" w:eastAsia="Calibri" w:hAnsi="Times New Roman" w:cs="Times New Roman"/>
          <w:b/>
        </w:rPr>
        <w:t xml:space="preserve"> Sisak</w:t>
      </w:r>
    </w:p>
    <w:p w:rsidR="00E35349" w:rsidRPr="00E35349" w:rsidRDefault="00E35349" w:rsidP="00E35349">
      <w:pPr>
        <w:spacing w:after="0" w:line="240" w:lineRule="auto"/>
        <w:rPr>
          <w:rFonts w:ascii="Times New Roman" w:eastAsia="Times New Roman" w:hAnsi="Times New Roman" w:cs="Times New Roman"/>
          <w:b/>
          <w:color w:val="000000"/>
          <w:lang w:eastAsia="hr-HR"/>
        </w:rPr>
      </w:pPr>
      <w:r w:rsidRPr="00E35349">
        <w:rPr>
          <w:rFonts w:ascii="Times New Roman" w:eastAsia="Times New Roman" w:hAnsi="Times New Roman" w:cs="Arial"/>
          <w:b/>
          <w:lang w:val="de-DE" w:eastAsia="hr-HR"/>
        </w:rPr>
        <w:t xml:space="preserve">POVJERENSTVO ZA </w:t>
      </w:r>
      <w:r w:rsidRPr="00E35349">
        <w:rPr>
          <w:rFonts w:ascii="Times New Roman" w:eastAsia="Times New Roman" w:hAnsi="Times New Roman" w:cs="Times New Roman"/>
          <w:b/>
          <w:color w:val="000000"/>
          <w:lang w:eastAsia="hr-HR"/>
        </w:rPr>
        <w:t xml:space="preserve">PROCJENU I VREDNOVANJE </w:t>
      </w:r>
    </w:p>
    <w:p w:rsidR="00E35349" w:rsidRPr="00E35349" w:rsidRDefault="00E35349" w:rsidP="00E35349">
      <w:pPr>
        <w:spacing w:after="0" w:line="240" w:lineRule="auto"/>
        <w:rPr>
          <w:rFonts w:ascii="Times New Roman" w:eastAsia="Times New Roman" w:hAnsi="Times New Roman" w:cs="Arial"/>
          <w:b/>
          <w:lang w:val="de-DE" w:eastAsia="hr-HR"/>
        </w:rPr>
      </w:pPr>
      <w:r w:rsidRPr="00E35349">
        <w:rPr>
          <w:rFonts w:ascii="Times New Roman" w:eastAsia="Times New Roman" w:hAnsi="Times New Roman" w:cs="Times New Roman"/>
          <w:b/>
          <w:color w:val="000000"/>
          <w:lang w:eastAsia="hr-HR"/>
        </w:rPr>
        <w:t>KANDIDATA ZA ZAPOŠLJAVANJE</w:t>
      </w:r>
    </w:p>
    <w:p w:rsidR="00E35349" w:rsidRPr="00E35349" w:rsidRDefault="0006642A" w:rsidP="00E35349">
      <w:pPr>
        <w:spacing w:after="0"/>
        <w:rPr>
          <w:rFonts w:ascii="Times New Roman" w:eastAsia="Calibri" w:hAnsi="Times New Roman" w:cs="Times New Roman"/>
          <w:b/>
        </w:rPr>
      </w:pPr>
      <w:r>
        <w:rPr>
          <w:rFonts w:ascii="Times New Roman" w:eastAsia="Calibri" w:hAnsi="Times New Roman" w:cs="Times New Roman"/>
          <w:b/>
        </w:rPr>
        <w:t>KLASA: 112-01/19-0</w:t>
      </w:r>
      <w:r w:rsidR="00EA69D5">
        <w:rPr>
          <w:rFonts w:ascii="Times New Roman" w:eastAsia="Calibri" w:hAnsi="Times New Roman" w:cs="Times New Roman"/>
          <w:b/>
        </w:rPr>
        <w:t>1</w:t>
      </w:r>
      <w:r>
        <w:rPr>
          <w:rFonts w:ascii="Times New Roman" w:eastAsia="Calibri" w:hAnsi="Times New Roman" w:cs="Times New Roman"/>
          <w:b/>
        </w:rPr>
        <w:t>/</w:t>
      </w:r>
      <w:r w:rsidR="00EA69D5">
        <w:rPr>
          <w:rFonts w:ascii="Times New Roman" w:eastAsia="Calibri" w:hAnsi="Times New Roman" w:cs="Times New Roman"/>
          <w:b/>
        </w:rPr>
        <w:t>37</w:t>
      </w:r>
    </w:p>
    <w:p w:rsidR="00E35349" w:rsidRPr="00E35349" w:rsidRDefault="00EA69D5" w:rsidP="00E35349">
      <w:pPr>
        <w:spacing w:after="0"/>
        <w:rPr>
          <w:rFonts w:ascii="Times New Roman" w:eastAsia="Calibri" w:hAnsi="Times New Roman" w:cs="Times New Roman"/>
          <w:b/>
        </w:rPr>
      </w:pPr>
      <w:r>
        <w:rPr>
          <w:rFonts w:ascii="Times New Roman" w:eastAsia="Calibri" w:hAnsi="Times New Roman" w:cs="Times New Roman"/>
          <w:b/>
        </w:rPr>
        <w:t>URBROJ: 2176-21</w:t>
      </w:r>
      <w:r w:rsidR="00E35349" w:rsidRPr="00E35349">
        <w:rPr>
          <w:rFonts w:ascii="Times New Roman" w:eastAsia="Calibri" w:hAnsi="Times New Roman" w:cs="Times New Roman"/>
          <w:b/>
        </w:rPr>
        <w:t>-0</w:t>
      </w:r>
      <w:r>
        <w:rPr>
          <w:rFonts w:ascii="Times New Roman" w:eastAsia="Calibri" w:hAnsi="Times New Roman" w:cs="Times New Roman"/>
          <w:b/>
        </w:rPr>
        <w:t>2</w:t>
      </w:r>
      <w:r w:rsidR="00E35349" w:rsidRPr="00E35349">
        <w:rPr>
          <w:rFonts w:ascii="Times New Roman" w:eastAsia="Calibri" w:hAnsi="Times New Roman" w:cs="Times New Roman"/>
          <w:b/>
        </w:rPr>
        <w:t>-19-0</w:t>
      </w:r>
      <w:r>
        <w:rPr>
          <w:rFonts w:ascii="Times New Roman" w:eastAsia="Calibri" w:hAnsi="Times New Roman" w:cs="Times New Roman"/>
          <w:b/>
        </w:rPr>
        <w:t>2</w:t>
      </w:r>
    </w:p>
    <w:p w:rsidR="00E35349" w:rsidRPr="00E35349" w:rsidRDefault="00E35349" w:rsidP="00E35349">
      <w:pPr>
        <w:spacing w:after="0"/>
        <w:rPr>
          <w:rFonts w:ascii="Times New Roman" w:eastAsia="Calibri" w:hAnsi="Times New Roman" w:cs="Times New Roman"/>
          <w:b/>
        </w:rPr>
      </w:pPr>
      <w:r w:rsidRPr="00E35349">
        <w:rPr>
          <w:rFonts w:ascii="Times New Roman" w:eastAsia="Calibri" w:hAnsi="Times New Roman" w:cs="Times New Roman"/>
          <w:b/>
        </w:rPr>
        <w:t xml:space="preserve">Sisak, </w:t>
      </w:r>
      <w:r w:rsidR="00EA69D5">
        <w:rPr>
          <w:rFonts w:ascii="Times New Roman" w:eastAsia="Calibri" w:hAnsi="Times New Roman" w:cs="Times New Roman"/>
          <w:b/>
        </w:rPr>
        <w:t>30</w:t>
      </w:r>
      <w:r w:rsidRPr="00E35349">
        <w:rPr>
          <w:rFonts w:ascii="Times New Roman" w:eastAsia="Calibri" w:hAnsi="Times New Roman" w:cs="Times New Roman"/>
          <w:b/>
        </w:rPr>
        <w:t xml:space="preserve">. </w:t>
      </w:r>
      <w:r w:rsidR="00EA69D5">
        <w:rPr>
          <w:rFonts w:ascii="Times New Roman" w:eastAsia="Calibri" w:hAnsi="Times New Roman" w:cs="Times New Roman"/>
          <w:b/>
        </w:rPr>
        <w:t>kolovoza</w:t>
      </w:r>
      <w:r w:rsidRPr="00E35349">
        <w:rPr>
          <w:rFonts w:ascii="Times New Roman" w:eastAsia="Calibri" w:hAnsi="Times New Roman" w:cs="Times New Roman"/>
          <w:b/>
        </w:rPr>
        <w:t xml:space="preserve"> 2019.</w:t>
      </w:r>
    </w:p>
    <w:p w:rsidR="00E35349" w:rsidRPr="00E35349" w:rsidRDefault="00E35349" w:rsidP="00E35349">
      <w:pPr>
        <w:spacing w:after="0" w:line="240" w:lineRule="auto"/>
        <w:rPr>
          <w:rFonts w:ascii="Times New Roman" w:eastAsia="Times New Roman" w:hAnsi="Times New Roman" w:cs="Times New Roman"/>
          <w:lang w:eastAsia="hr-HR"/>
        </w:rPr>
      </w:pPr>
    </w:p>
    <w:p w:rsidR="00E35349" w:rsidRDefault="0006642A" w:rsidP="00455E13">
      <w:pPr>
        <w:rPr>
          <w:rFonts w:ascii="Times New Roman" w:hAnsi="Times New Roman" w:cs="Times New Roman"/>
        </w:rPr>
      </w:pPr>
      <w:r>
        <w:rPr>
          <w:rFonts w:ascii="Times New Roman" w:hAnsi="Times New Roman" w:cs="Times New Roman"/>
        </w:rPr>
        <w:t>Na temelju</w:t>
      </w:r>
      <w:r w:rsidR="009F4857">
        <w:rPr>
          <w:rFonts w:ascii="Times New Roman" w:hAnsi="Times New Roman" w:cs="Times New Roman"/>
        </w:rPr>
        <w:t xml:space="preserve"> članka 13. Pravilnika o načinu i postupku zapošljavanja u Osnovnoj školi Ivana Kukuljevića Sisak i </w:t>
      </w:r>
      <w:r>
        <w:rPr>
          <w:rFonts w:ascii="Times New Roman" w:hAnsi="Times New Roman" w:cs="Times New Roman"/>
        </w:rPr>
        <w:t xml:space="preserve"> Odluke </w:t>
      </w:r>
      <w:r w:rsidR="00EA69D5">
        <w:rPr>
          <w:rFonts w:ascii="Times New Roman" w:hAnsi="Times New Roman" w:cs="Times New Roman"/>
        </w:rPr>
        <w:t xml:space="preserve">o imenovanju Povjerenstva za procjenu i vrednovanje kandidata za zapošljavanje </w:t>
      </w:r>
      <w:r>
        <w:rPr>
          <w:rFonts w:ascii="Times New Roman" w:hAnsi="Times New Roman" w:cs="Times New Roman"/>
        </w:rPr>
        <w:t xml:space="preserve">od </w:t>
      </w:r>
      <w:r w:rsidR="00EA69D5">
        <w:rPr>
          <w:rFonts w:ascii="Times New Roman" w:hAnsi="Times New Roman" w:cs="Times New Roman"/>
        </w:rPr>
        <w:t>27</w:t>
      </w:r>
      <w:r>
        <w:rPr>
          <w:rFonts w:ascii="Times New Roman" w:hAnsi="Times New Roman" w:cs="Times New Roman"/>
        </w:rPr>
        <w:t xml:space="preserve">. </w:t>
      </w:r>
      <w:r w:rsidR="00EA69D5">
        <w:rPr>
          <w:rFonts w:ascii="Times New Roman" w:hAnsi="Times New Roman" w:cs="Times New Roman"/>
        </w:rPr>
        <w:t>kolovoza</w:t>
      </w:r>
      <w:r>
        <w:rPr>
          <w:rFonts w:ascii="Times New Roman" w:hAnsi="Times New Roman" w:cs="Times New Roman"/>
        </w:rPr>
        <w:t xml:space="preserve"> 2019. </w:t>
      </w:r>
      <w:r w:rsidR="00EA69D5">
        <w:rPr>
          <w:rFonts w:ascii="Times New Roman" w:hAnsi="Times New Roman" w:cs="Times New Roman"/>
        </w:rPr>
        <w:t xml:space="preserve">KLASA:003-05/19-01/08, URBROJ:2176-21-01-19-01, </w:t>
      </w:r>
      <w:r>
        <w:rPr>
          <w:rFonts w:ascii="Times New Roman" w:hAnsi="Times New Roman" w:cs="Times New Roman"/>
        </w:rPr>
        <w:t>Povjerenstvo za procjenu i vrednovanje kandidata za zapošljavanje utvrđuje</w:t>
      </w:r>
      <w:r w:rsidR="009F4857">
        <w:rPr>
          <w:rFonts w:ascii="Times New Roman" w:hAnsi="Times New Roman" w:cs="Times New Roman"/>
        </w:rPr>
        <w:t xml:space="preserve"> i obavještava kandidate o</w:t>
      </w:r>
      <w:r>
        <w:rPr>
          <w:rFonts w:ascii="Times New Roman" w:hAnsi="Times New Roman" w:cs="Times New Roman"/>
        </w:rPr>
        <w:t xml:space="preserve">: </w:t>
      </w:r>
    </w:p>
    <w:p w:rsidR="0006642A" w:rsidRDefault="009F4857" w:rsidP="0006642A">
      <w:pPr>
        <w:jc w:val="center"/>
        <w:rPr>
          <w:rFonts w:ascii="Times New Roman" w:hAnsi="Times New Roman" w:cs="Times New Roman"/>
          <w:b/>
        </w:rPr>
      </w:pPr>
      <w:r>
        <w:rPr>
          <w:rFonts w:ascii="Times New Roman" w:hAnsi="Times New Roman" w:cs="Times New Roman"/>
          <w:b/>
        </w:rPr>
        <w:t xml:space="preserve">Sadržaju i načinu testiranja, pravnim i drugim izvorima za pripremu kandidata za testiranje te </w:t>
      </w:r>
      <w:r w:rsidR="00571D70">
        <w:rPr>
          <w:rFonts w:ascii="Times New Roman" w:hAnsi="Times New Roman" w:cs="Times New Roman"/>
          <w:b/>
        </w:rPr>
        <w:t>plan aktivnosti i p</w:t>
      </w:r>
      <w:r w:rsidR="0006642A" w:rsidRPr="0006642A">
        <w:rPr>
          <w:rFonts w:ascii="Times New Roman" w:hAnsi="Times New Roman" w:cs="Times New Roman"/>
          <w:b/>
        </w:rPr>
        <w:t>ravila za procjenu i vrednovanje kandidata</w:t>
      </w:r>
    </w:p>
    <w:p w:rsidR="001267C6" w:rsidRPr="001267C6" w:rsidRDefault="001267C6" w:rsidP="001267C6">
      <w:pPr>
        <w:rPr>
          <w:rFonts w:ascii="Times New Roman" w:hAnsi="Times New Roman" w:cs="Times New Roman"/>
          <w:b/>
          <w:u w:val="single"/>
        </w:rPr>
      </w:pPr>
      <w:r w:rsidRPr="001267C6">
        <w:rPr>
          <w:rFonts w:ascii="Times New Roman" w:hAnsi="Times New Roman" w:cs="Times New Roman"/>
          <w:b/>
          <w:u w:val="single"/>
        </w:rPr>
        <w:t>Opća pravila</w:t>
      </w:r>
    </w:p>
    <w:p w:rsidR="00455E13" w:rsidRPr="0006642A" w:rsidRDefault="0006642A" w:rsidP="00571D70">
      <w:pPr>
        <w:spacing w:after="0" w:line="240" w:lineRule="auto"/>
        <w:jc w:val="both"/>
        <w:rPr>
          <w:rFonts w:ascii="Times New Roman" w:hAnsi="Times New Roman" w:cs="Times New Roman"/>
        </w:rPr>
      </w:pPr>
      <w:proofErr w:type="spellStart"/>
      <w:r w:rsidRPr="0006642A">
        <w:rPr>
          <w:rFonts w:ascii="Times New Roman" w:eastAsia="Times New Roman" w:hAnsi="Times New Roman" w:cs="Arial"/>
          <w:lang w:val="de-DE" w:eastAsia="hr-HR"/>
        </w:rPr>
        <w:t>Povjerenstvo</w:t>
      </w:r>
      <w:proofErr w:type="spellEnd"/>
      <w:r w:rsidRPr="0006642A">
        <w:rPr>
          <w:rFonts w:ascii="Times New Roman" w:eastAsia="Times New Roman" w:hAnsi="Times New Roman" w:cs="Arial"/>
          <w:lang w:val="de-DE" w:eastAsia="hr-HR"/>
        </w:rPr>
        <w:t xml:space="preserve"> </w:t>
      </w:r>
      <w:proofErr w:type="spellStart"/>
      <w:r w:rsidRPr="0006642A">
        <w:rPr>
          <w:rFonts w:ascii="Times New Roman" w:eastAsia="Times New Roman" w:hAnsi="Times New Roman" w:cs="Arial"/>
          <w:lang w:val="de-DE" w:eastAsia="hr-HR"/>
        </w:rPr>
        <w:t>za</w:t>
      </w:r>
      <w:proofErr w:type="spellEnd"/>
      <w:r w:rsidRPr="0006642A">
        <w:rPr>
          <w:rFonts w:ascii="Times New Roman" w:eastAsia="Times New Roman" w:hAnsi="Times New Roman" w:cs="Arial"/>
          <w:lang w:val="de-DE" w:eastAsia="hr-HR"/>
        </w:rPr>
        <w:t xml:space="preserve"> </w:t>
      </w:r>
      <w:r w:rsidRPr="0006642A">
        <w:rPr>
          <w:rFonts w:ascii="Times New Roman" w:eastAsia="Times New Roman" w:hAnsi="Times New Roman" w:cs="Times New Roman"/>
          <w:color w:val="000000"/>
          <w:lang w:eastAsia="hr-HR"/>
        </w:rPr>
        <w:t>procjenu i vrednovanje kandidata za zapošljavanje (dalje u tekstu: Povjerenstvo)</w:t>
      </w:r>
    </w:p>
    <w:p w:rsidR="001267C6" w:rsidRDefault="00455E13" w:rsidP="00571D70">
      <w:pPr>
        <w:spacing w:line="240" w:lineRule="auto"/>
        <w:jc w:val="both"/>
        <w:rPr>
          <w:rFonts w:ascii="Times New Roman" w:hAnsi="Times New Roman" w:cs="Times New Roman"/>
        </w:rPr>
      </w:pPr>
      <w:r w:rsidRPr="00455E13">
        <w:rPr>
          <w:rFonts w:ascii="Times New Roman" w:hAnsi="Times New Roman" w:cs="Times New Roman"/>
        </w:rPr>
        <w:t>utvrđuje popis kandidata prijavljenih na javni natječaj koji ispunjavaju formalne uvj</w:t>
      </w:r>
      <w:r w:rsidR="001267C6">
        <w:rPr>
          <w:rFonts w:ascii="Times New Roman" w:hAnsi="Times New Roman" w:cs="Times New Roman"/>
        </w:rPr>
        <w:t>ete propisane javnim natječajem</w:t>
      </w:r>
      <w:r w:rsidR="00EA69D5">
        <w:rPr>
          <w:rFonts w:ascii="Times New Roman" w:hAnsi="Times New Roman" w:cs="Times New Roman"/>
        </w:rPr>
        <w:t>.</w:t>
      </w:r>
    </w:p>
    <w:p w:rsidR="00455E13" w:rsidRPr="00455E13" w:rsidRDefault="00455E13" w:rsidP="00571D70">
      <w:pPr>
        <w:spacing w:line="240" w:lineRule="auto"/>
        <w:jc w:val="both"/>
        <w:rPr>
          <w:rFonts w:ascii="Times New Roman" w:hAnsi="Times New Roman" w:cs="Times New Roman"/>
        </w:rPr>
      </w:pPr>
      <w:r w:rsidRPr="00455E13">
        <w:rPr>
          <w:rFonts w:ascii="Times New Roman" w:hAnsi="Times New Roman" w:cs="Times New Roman"/>
        </w:rPr>
        <w:t xml:space="preserve">Kandidate sa liste koji ispunjavaju formalne uvjete </w:t>
      </w:r>
      <w:r w:rsidR="0006642A">
        <w:rPr>
          <w:rFonts w:ascii="Times New Roman" w:hAnsi="Times New Roman" w:cs="Times New Roman"/>
        </w:rPr>
        <w:t>Povjerenstvo poziva na postupak procjene i vrednovanja</w:t>
      </w:r>
      <w:r w:rsidR="009F4857">
        <w:rPr>
          <w:rFonts w:ascii="Times New Roman" w:hAnsi="Times New Roman" w:cs="Times New Roman"/>
        </w:rPr>
        <w:t xml:space="preserve"> tj. na pisano testiranje</w:t>
      </w:r>
      <w:r w:rsidR="0006642A">
        <w:rPr>
          <w:rFonts w:ascii="Times New Roman" w:hAnsi="Times New Roman" w:cs="Times New Roman"/>
        </w:rPr>
        <w:t xml:space="preserve"> </w:t>
      </w:r>
      <w:r w:rsidRPr="00455E13">
        <w:rPr>
          <w:rFonts w:ascii="Times New Roman" w:hAnsi="Times New Roman" w:cs="Times New Roman"/>
        </w:rPr>
        <w:t>radi provjere njihovih stručnih sposobnosti, vještina i st</w:t>
      </w:r>
      <w:r w:rsidR="0006642A">
        <w:rPr>
          <w:rFonts w:ascii="Times New Roman" w:hAnsi="Times New Roman" w:cs="Times New Roman"/>
        </w:rPr>
        <w:t>eč</w:t>
      </w:r>
      <w:r w:rsidR="009F4857">
        <w:rPr>
          <w:rFonts w:ascii="Times New Roman" w:hAnsi="Times New Roman" w:cs="Times New Roman"/>
        </w:rPr>
        <w:t>enog radnog iskustva u struci</w:t>
      </w:r>
      <w:r w:rsidR="0006642A">
        <w:rPr>
          <w:rFonts w:ascii="Times New Roman" w:hAnsi="Times New Roman" w:cs="Times New Roman"/>
        </w:rPr>
        <w:t xml:space="preserve">. </w:t>
      </w:r>
    </w:p>
    <w:p w:rsidR="0006642A" w:rsidRDefault="00455E13" w:rsidP="00571D70">
      <w:pPr>
        <w:spacing w:line="240" w:lineRule="auto"/>
        <w:jc w:val="both"/>
        <w:rPr>
          <w:rFonts w:ascii="Times New Roman" w:hAnsi="Times New Roman" w:cs="Times New Roman"/>
        </w:rPr>
      </w:pPr>
      <w:r w:rsidRPr="00455E13">
        <w:rPr>
          <w:rFonts w:ascii="Times New Roman" w:hAnsi="Times New Roman" w:cs="Times New Roman"/>
        </w:rPr>
        <w:t xml:space="preserve">Kandidati moraju biti obaviješteni o danu održavanja </w:t>
      </w:r>
      <w:r w:rsidR="0006642A">
        <w:rPr>
          <w:rFonts w:ascii="Times New Roman" w:hAnsi="Times New Roman" w:cs="Times New Roman"/>
        </w:rPr>
        <w:t>procjene i vrednovanja</w:t>
      </w:r>
      <w:r w:rsidR="009F4857">
        <w:rPr>
          <w:rFonts w:ascii="Times New Roman" w:hAnsi="Times New Roman" w:cs="Times New Roman"/>
        </w:rPr>
        <w:t xml:space="preserve"> tj. pisanog testiranja</w:t>
      </w:r>
      <w:r w:rsidR="0006642A">
        <w:rPr>
          <w:rFonts w:ascii="Times New Roman" w:hAnsi="Times New Roman" w:cs="Times New Roman"/>
        </w:rPr>
        <w:t xml:space="preserve"> </w:t>
      </w:r>
      <w:r w:rsidRPr="00455E13">
        <w:rPr>
          <w:rFonts w:ascii="Times New Roman" w:hAnsi="Times New Roman" w:cs="Times New Roman"/>
        </w:rPr>
        <w:t xml:space="preserve">najmanje </w:t>
      </w:r>
      <w:r w:rsidR="0006642A">
        <w:rPr>
          <w:rFonts w:ascii="Times New Roman" w:hAnsi="Times New Roman" w:cs="Times New Roman"/>
        </w:rPr>
        <w:t>3</w:t>
      </w:r>
      <w:r w:rsidRPr="00455E13">
        <w:rPr>
          <w:rFonts w:ascii="Times New Roman" w:hAnsi="Times New Roman" w:cs="Times New Roman"/>
        </w:rPr>
        <w:t xml:space="preserve"> dana prije testiranja. </w:t>
      </w:r>
    </w:p>
    <w:p w:rsidR="001267C6" w:rsidRDefault="0006642A" w:rsidP="00571D70">
      <w:pPr>
        <w:spacing w:line="240" w:lineRule="auto"/>
        <w:jc w:val="both"/>
        <w:rPr>
          <w:rFonts w:ascii="Times New Roman" w:hAnsi="Times New Roman" w:cs="Times New Roman"/>
        </w:rPr>
      </w:pPr>
      <w:r>
        <w:rPr>
          <w:rFonts w:ascii="Times New Roman" w:hAnsi="Times New Roman" w:cs="Times New Roman"/>
        </w:rPr>
        <w:t>Poziv kandidatima i obavijest</w:t>
      </w:r>
      <w:r w:rsidR="00455E13" w:rsidRPr="00455E13">
        <w:rPr>
          <w:rFonts w:ascii="Times New Roman" w:hAnsi="Times New Roman" w:cs="Times New Roman"/>
        </w:rPr>
        <w:t xml:space="preserve"> o vremenu održavanja</w:t>
      </w:r>
      <w:r>
        <w:rPr>
          <w:rFonts w:ascii="Times New Roman" w:hAnsi="Times New Roman" w:cs="Times New Roman"/>
        </w:rPr>
        <w:t xml:space="preserve"> i pravilima procjene i vrednovanja</w:t>
      </w:r>
      <w:r w:rsidR="00455E13" w:rsidRPr="00455E13">
        <w:rPr>
          <w:rFonts w:ascii="Times New Roman" w:hAnsi="Times New Roman" w:cs="Times New Roman"/>
        </w:rPr>
        <w:t>, objavit će se na web stranici</w:t>
      </w:r>
      <w:r w:rsidR="001267C6">
        <w:rPr>
          <w:rFonts w:ascii="Times New Roman" w:hAnsi="Times New Roman" w:cs="Times New Roman"/>
        </w:rPr>
        <w:t xml:space="preserve"> i oglasnoj ploči škole</w:t>
      </w:r>
      <w:r w:rsidR="009F4857">
        <w:rPr>
          <w:rFonts w:ascii="Times New Roman" w:hAnsi="Times New Roman" w:cs="Times New Roman"/>
        </w:rPr>
        <w:t xml:space="preserve"> koja j</w:t>
      </w:r>
      <w:r w:rsidR="00455E13" w:rsidRPr="00455E13">
        <w:rPr>
          <w:rFonts w:ascii="Times New Roman" w:hAnsi="Times New Roman" w:cs="Times New Roman"/>
        </w:rPr>
        <w:t>e naznačena u tekstu javnog natječaja</w:t>
      </w:r>
      <w:r w:rsidR="001267C6">
        <w:rPr>
          <w:rFonts w:ascii="Times New Roman" w:hAnsi="Times New Roman" w:cs="Times New Roman"/>
        </w:rPr>
        <w:t>.</w:t>
      </w:r>
    </w:p>
    <w:p w:rsidR="00455E13" w:rsidRDefault="00455E13" w:rsidP="00571D70">
      <w:pPr>
        <w:spacing w:line="240" w:lineRule="auto"/>
        <w:jc w:val="both"/>
        <w:rPr>
          <w:rFonts w:ascii="Times New Roman" w:hAnsi="Times New Roman" w:cs="Times New Roman"/>
        </w:rPr>
      </w:pPr>
      <w:r w:rsidRPr="00455E13">
        <w:rPr>
          <w:rFonts w:ascii="Times New Roman" w:hAnsi="Times New Roman" w:cs="Times New Roman"/>
        </w:rPr>
        <w:t xml:space="preserve">Za kandidata koji ne pristupi </w:t>
      </w:r>
      <w:r w:rsidR="0006642A">
        <w:rPr>
          <w:rFonts w:ascii="Times New Roman" w:hAnsi="Times New Roman" w:cs="Times New Roman"/>
        </w:rPr>
        <w:t xml:space="preserve"> procjeni i vrednovanju </w:t>
      </w:r>
      <w:r w:rsidRPr="00455E13">
        <w:rPr>
          <w:rFonts w:ascii="Times New Roman" w:hAnsi="Times New Roman" w:cs="Times New Roman"/>
        </w:rPr>
        <w:t>smatra se da je povukao prijavu na javni natječaj i više se ne smatra kandidatom.</w:t>
      </w:r>
    </w:p>
    <w:p w:rsidR="008A572A" w:rsidRPr="00455E13" w:rsidRDefault="008A572A" w:rsidP="00571D70">
      <w:pPr>
        <w:spacing w:line="240" w:lineRule="auto"/>
        <w:jc w:val="both"/>
        <w:rPr>
          <w:rFonts w:ascii="Times New Roman" w:hAnsi="Times New Roman" w:cs="Times New Roman"/>
        </w:rPr>
      </w:pPr>
      <w:r>
        <w:rPr>
          <w:rFonts w:ascii="Times New Roman" w:hAnsi="Times New Roman" w:cs="Times New Roman"/>
        </w:rPr>
        <w:t xml:space="preserve">Rezultate, rang listu utvrđuje Povjerenstvo nakon provedenog postupka procjene i vrednovanja i objavljuje na web stranici škole i oglasnoj ploči škole. </w:t>
      </w:r>
    </w:p>
    <w:p w:rsidR="0006642A" w:rsidRPr="001267C6" w:rsidRDefault="00455E13" w:rsidP="00455E13">
      <w:pPr>
        <w:rPr>
          <w:rFonts w:ascii="Times New Roman" w:hAnsi="Times New Roman" w:cs="Times New Roman"/>
          <w:b/>
          <w:u w:val="single"/>
        </w:rPr>
      </w:pPr>
      <w:r w:rsidRPr="001267C6">
        <w:rPr>
          <w:rFonts w:ascii="Times New Roman" w:hAnsi="Times New Roman" w:cs="Times New Roman"/>
          <w:b/>
          <w:u w:val="single"/>
        </w:rPr>
        <w:t xml:space="preserve"> Sadržaj </w:t>
      </w:r>
      <w:r w:rsidR="0006642A" w:rsidRPr="001267C6">
        <w:rPr>
          <w:rFonts w:ascii="Times New Roman" w:hAnsi="Times New Roman" w:cs="Times New Roman"/>
          <w:b/>
          <w:u w:val="single"/>
        </w:rPr>
        <w:t>procjene i vrednovanja</w:t>
      </w:r>
    </w:p>
    <w:p w:rsidR="008A572A" w:rsidRDefault="0006642A" w:rsidP="00571D70">
      <w:pPr>
        <w:spacing w:line="240" w:lineRule="auto"/>
        <w:jc w:val="both"/>
        <w:rPr>
          <w:rFonts w:ascii="Times New Roman" w:hAnsi="Times New Roman" w:cs="Times New Roman"/>
        </w:rPr>
      </w:pPr>
      <w:r>
        <w:rPr>
          <w:rFonts w:ascii="Times New Roman" w:hAnsi="Times New Roman" w:cs="Times New Roman"/>
        </w:rPr>
        <w:t xml:space="preserve">Procjena za zapošljavanje </w:t>
      </w:r>
      <w:r w:rsidR="00455E13" w:rsidRPr="00455E13">
        <w:rPr>
          <w:rFonts w:ascii="Times New Roman" w:hAnsi="Times New Roman" w:cs="Times New Roman"/>
        </w:rPr>
        <w:t xml:space="preserve"> u </w:t>
      </w:r>
      <w:r w:rsidR="001267C6">
        <w:rPr>
          <w:rFonts w:ascii="Times New Roman" w:hAnsi="Times New Roman" w:cs="Times New Roman"/>
        </w:rPr>
        <w:t xml:space="preserve">školi </w:t>
      </w:r>
      <w:r w:rsidR="00455E13" w:rsidRPr="00455E13">
        <w:rPr>
          <w:rFonts w:ascii="Times New Roman" w:hAnsi="Times New Roman" w:cs="Times New Roman"/>
        </w:rPr>
        <w:t>sastoji se od</w:t>
      </w:r>
      <w:r w:rsidR="008A572A">
        <w:rPr>
          <w:rFonts w:ascii="Times New Roman" w:hAnsi="Times New Roman" w:cs="Times New Roman"/>
        </w:rPr>
        <w:t>:</w:t>
      </w:r>
    </w:p>
    <w:p w:rsidR="008A572A" w:rsidRPr="008A572A" w:rsidRDefault="001267C6" w:rsidP="00571D70">
      <w:pPr>
        <w:pStyle w:val="Odlomakpopisa"/>
        <w:numPr>
          <w:ilvl w:val="0"/>
          <w:numId w:val="2"/>
        </w:numPr>
        <w:spacing w:line="240" w:lineRule="auto"/>
        <w:jc w:val="both"/>
        <w:rPr>
          <w:rFonts w:ascii="Times New Roman" w:eastAsia="Times New Roman" w:hAnsi="Times New Roman" w:cs="Times New Roman"/>
          <w:lang w:eastAsia="hr-HR"/>
        </w:rPr>
      </w:pPr>
      <w:r w:rsidRPr="008A572A">
        <w:rPr>
          <w:rFonts w:ascii="Times New Roman" w:eastAsia="Times New Roman" w:hAnsi="Times New Roman" w:cs="Times New Roman"/>
          <w:lang w:eastAsia="hr-HR"/>
        </w:rPr>
        <w:t xml:space="preserve">poznavanja hrvatskog jezika i latiničnog pisma,  </w:t>
      </w:r>
    </w:p>
    <w:p w:rsidR="008A572A" w:rsidRDefault="001267C6" w:rsidP="00571D70">
      <w:pPr>
        <w:pStyle w:val="Odlomakpopisa"/>
        <w:numPr>
          <w:ilvl w:val="0"/>
          <w:numId w:val="2"/>
        </w:numPr>
        <w:spacing w:line="240" w:lineRule="auto"/>
        <w:jc w:val="both"/>
        <w:rPr>
          <w:rFonts w:ascii="Times New Roman" w:eastAsia="Times New Roman" w:hAnsi="Times New Roman" w:cs="Times New Roman"/>
          <w:shd w:val="clear" w:color="auto" w:fill="FFFFFF"/>
          <w:lang w:eastAsia="hr-HR"/>
        </w:rPr>
      </w:pPr>
      <w:r w:rsidRPr="008A572A">
        <w:rPr>
          <w:rFonts w:ascii="Times New Roman" w:eastAsia="Times New Roman" w:hAnsi="Times New Roman" w:cs="Times New Roman"/>
          <w:lang w:eastAsia="hr-HR"/>
        </w:rPr>
        <w:t xml:space="preserve">provjere </w:t>
      </w:r>
      <w:r w:rsidRPr="008A572A">
        <w:rPr>
          <w:rFonts w:ascii="Times New Roman" w:eastAsia="Times New Roman" w:hAnsi="Times New Roman" w:cs="Times New Roman"/>
          <w:shd w:val="clear" w:color="auto" w:fill="FFFFFF"/>
          <w:lang w:eastAsia="hr-HR"/>
        </w:rPr>
        <w:t>sposobnosti i vještina bitnih za obavljanje poslova radnog mjesta na koje se prima</w:t>
      </w:r>
    </w:p>
    <w:p w:rsidR="001267C6" w:rsidRDefault="00A04D01" w:rsidP="00571D70">
      <w:pPr>
        <w:pStyle w:val="Odlomakpopisa"/>
        <w:numPr>
          <w:ilvl w:val="0"/>
          <w:numId w:val="2"/>
        </w:numPr>
        <w:spacing w:line="240" w:lineRule="auto"/>
        <w:jc w:val="both"/>
        <w:rPr>
          <w:rFonts w:ascii="Times New Roman" w:eastAsia="Times New Roman" w:hAnsi="Times New Roman" w:cs="Times New Roman"/>
          <w:shd w:val="clear" w:color="auto" w:fill="FFFFFF"/>
          <w:lang w:eastAsia="hr-HR"/>
        </w:rPr>
      </w:pPr>
      <w:r>
        <w:rPr>
          <w:rFonts w:ascii="Times New Roman" w:eastAsia="Times New Roman" w:hAnsi="Times New Roman" w:cs="Times New Roman"/>
          <w:shd w:val="clear" w:color="auto" w:fill="FFFFFF"/>
          <w:lang w:eastAsia="hr-HR"/>
        </w:rPr>
        <w:t>razgovor</w:t>
      </w:r>
      <w:r w:rsidR="001267C6" w:rsidRPr="008A572A">
        <w:rPr>
          <w:rFonts w:ascii="Times New Roman" w:eastAsia="Times New Roman" w:hAnsi="Times New Roman" w:cs="Times New Roman"/>
          <w:shd w:val="clear" w:color="auto" w:fill="FFFFFF"/>
          <w:lang w:eastAsia="hr-HR"/>
        </w:rPr>
        <w:t xml:space="preserve"> s kandidatom.</w:t>
      </w:r>
    </w:p>
    <w:p w:rsidR="00455E13" w:rsidRPr="001267C6" w:rsidRDefault="00455E13" w:rsidP="00455E13">
      <w:pPr>
        <w:rPr>
          <w:rFonts w:ascii="Times New Roman" w:hAnsi="Times New Roman" w:cs="Times New Roman"/>
          <w:b/>
          <w:u w:val="single"/>
        </w:rPr>
      </w:pPr>
      <w:r w:rsidRPr="001267C6">
        <w:rPr>
          <w:rFonts w:ascii="Times New Roman" w:hAnsi="Times New Roman" w:cs="Times New Roman"/>
          <w:b/>
          <w:u w:val="single"/>
        </w:rPr>
        <w:t>Način testiranja</w:t>
      </w:r>
    </w:p>
    <w:p w:rsidR="006211F3" w:rsidRDefault="001267C6" w:rsidP="00571D70">
      <w:pPr>
        <w:pStyle w:val="Odlomakpopisa"/>
        <w:numPr>
          <w:ilvl w:val="0"/>
          <w:numId w:val="4"/>
        </w:numPr>
        <w:spacing w:line="240" w:lineRule="auto"/>
        <w:rPr>
          <w:rFonts w:ascii="Times New Roman" w:hAnsi="Times New Roman" w:cs="Times New Roman"/>
          <w:b/>
        </w:rPr>
      </w:pPr>
      <w:r w:rsidRPr="006211F3">
        <w:rPr>
          <w:rFonts w:ascii="Times New Roman" w:hAnsi="Times New Roman" w:cs="Times New Roman"/>
          <w:b/>
        </w:rPr>
        <w:t>pisan</w:t>
      </w:r>
      <w:r w:rsidR="00EC4980">
        <w:rPr>
          <w:rFonts w:ascii="Times New Roman" w:hAnsi="Times New Roman" w:cs="Times New Roman"/>
          <w:b/>
        </w:rPr>
        <w:t>o</w:t>
      </w:r>
      <w:r w:rsidRPr="006211F3">
        <w:rPr>
          <w:rFonts w:ascii="Times New Roman" w:hAnsi="Times New Roman" w:cs="Times New Roman"/>
          <w:b/>
        </w:rPr>
        <w:t xml:space="preserve"> </w:t>
      </w:r>
      <w:r w:rsidR="00EC4980">
        <w:rPr>
          <w:rFonts w:ascii="Times New Roman" w:hAnsi="Times New Roman" w:cs="Times New Roman"/>
          <w:b/>
        </w:rPr>
        <w:t>testiranje</w:t>
      </w:r>
      <w:r w:rsidR="006211F3" w:rsidRPr="006211F3">
        <w:rPr>
          <w:rFonts w:ascii="Times New Roman" w:hAnsi="Times New Roman" w:cs="Times New Roman"/>
          <w:b/>
        </w:rPr>
        <w:t>:</w:t>
      </w:r>
    </w:p>
    <w:p w:rsidR="006211F3" w:rsidRPr="006211F3" w:rsidRDefault="006211F3" w:rsidP="00571D70">
      <w:pPr>
        <w:pStyle w:val="Odlomakpopisa"/>
        <w:spacing w:line="240" w:lineRule="auto"/>
        <w:rPr>
          <w:rFonts w:ascii="Times New Roman" w:hAnsi="Times New Roman" w:cs="Times New Roman"/>
          <w:b/>
        </w:rPr>
      </w:pPr>
    </w:p>
    <w:p w:rsidR="006211F3" w:rsidRDefault="001267C6" w:rsidP="00571D70">
      <w:pPr>
        <w:pStyle w:val="Odlomakpopisa"/>
        <w:numPr>
          <w:ilvl w:val="0"/>
          <w:numId w:val="3"/>
        </w:numPr>
        <w:spacing w:line="240" w:lineRule="auto"/>
        <w:rPr>
          <w:rFonts w:ascii="Times New Roman" w:hAnsi="Times New Roman" w:cs="Times New Roman"/>
        </w:rPr>
      </w:pPr>
      <w:r w:rsidRPr="006211F3">
        <w:rPr>
          <w:rFonts w:ascii="Times New Roman" w:hAnsi="Times New Roman" w:cs="Times New Roman"/>
        </w:rPr>
        <w:t xml:space="preserve">poznavanja hrvatskog jezika i latiničnog pisma, </w:t>
      </w:r>
    </w:p>
    <w:p w:rsidR="006211F3" w:rsidRDefault="001267C6" w:rsidP="00571D70">
      <w:pPr>
        <w:pStyle w:val="Odlomakpopisa"/>
        <w:numPr>
          <w:ilvl w:val="0"/>
          <w:numId w:val="3"/>
        </w:numPr>
        <w:spacing w:line="240" w:lineRule="auto"/>
        <w:rPr>
          <w:rFonts w:ascii="Times New Roman" w:hAnsi="Times New Roman" w:cs="Times New Roman"/>
        </w:rPr>
      </w:pPr>
      <w:r w:rsidRPr="006211F3">
        <w:rPr>
          <w:rFonts w:ascii="Times New Roman" w:hAnsi="Times New Roman" w:cs="Times New Roman"/>
        </w:rPr>
        <w:t>provjere</w:t>
      </w:r>
      <w:r w:rsidR="006211F3">
        <w:rPr>
          <w:rFonts w:ascii="Times New Roman" w:hAnsi="Times New Roman" w:cs="Times New Roman"/>
        </w:rPr>
        <w:t xml:space="preserve"> znanja i sposobnosti </w:t>
      </w:r>
      <w:r w:rsidR="00455E13" w:rsidRPr="006211F3">
        <w:rPr>
          <w:rFonts w:ascii="Times New Roman" w:hAnsi="Times New Roman" w:cs="Times New Roman"/>
        </w:rPr>
        <w:t xml:space="preserve">kandidata </w:t>
      </w:r>
    </w:p>
    <w:p w:rsidR="006211F3" w:rsidRDefault="006211F3" w:rsidP="00571D70">
      <w:pPr>
        <w:spacing w:line="240" w:lineRule="auto"/>
        <w:rPr>
          <w:rFonts w:ascii="Times New Roman" w:hAnsi="Times New Roman" w:cs="Times New Roman"/>
        </w:rPr>
      </w:pPr>
      <w:r>
        <w:rPr>
          <w:rFonts w:ascii="Times New Roman" w:hAnsi="Times New Roman" w:cs="Times New Roman"/>
        </w:rPr>
        <w:t>Kandidati su obvezni pristupiti provjeri znanja i sposobnosti putem pisanog testiranja. Ako kandidat ne pristupi testiranju, smatra se da je povukao prijavu na natječaj. Kandidati su dužni ponijeti sa sobom osobnu iskaznicu ili drugu identifikacijsku javnu ispravu na temelju koje se prije testiranja utvrđuje identitet kandidata. Nakon utvrđivanja identiteta kandidata, Povjerenstvo će podijeliti testove kandidatima. Po zaprimanju testa ka</w:t>
      </w:r>
      <w:r w:rsidR="00EC4980">
        <w:rPr>
          <w:rFonts w:ascii="Times New Roman" w:hAnsi="Times New Roman" w:cs="Times New Roman"/>
        </w:rPr>
        <w:t>n</w:t>
      </w:r>
      <w:r>
        <w:rPr>
          <w:rFonts w:ascii="Times New Roman" w:hAnsi="Times New Roman" w:cs="Times New Roman"/>
        </w:rPr>
        <w:t>didat je dužan upisati ime i prezime</w:t>
      </w:r>
      <w:r w:rsidR="00A04D01">
        <w:rPr>
          <w:rFonts w:ascii="Times New Roman" w:hAnsi="Times New Roman" w:cs="Times New Roman"/>
        </w:rPr>
        <w:t xml:space="preserve"> i šifru </w:t>
      </w:r>
      <w:r>
        <w:rPr>
          <w:rFonts w:ascii="Times New Roman" w:hAnsi="Times New Roman" w:cs="Times New Roman"/>
        </w:rPr>
        <w:t xml:space="preserve"> na za to označeno mjesto na testu. Test se piše isključivo kemijskom olovkom.</w:t>
      </w:r>
      <w:r w:rsidR="00302AB5">
        <w:rPr>
          <w:rFonts w:ascii="Times New Roman" w:hAnsi="Times New Roman" w:cs="Times New Roman"/>
        </w:rPr>
        <w:t xml:space="preserve"> Test se piše 45 min.</w:t>
      </w:r>
    </w:p>
    <w:p w:rsidR="006211F3" w:rsidRDefault="006211F3" w:rsidP="00571D70">
      <w:pPr>
        <w:spacing w:line="240" w:lineRule="auto"/>
        <w:rPr>
          <w:rFonts w:ascii="Times New Roman" w:hAnsi="Times New Roman" w:cs="Times New Roman"/>
        </w:rPr>
      </w:pPr>
      <w:r>
        <w:rPr>
          <w:rFonts w:ascii="Times New Roman" w:hAnsi="Times New Roman" w:cs="Times New Roman"/>
        </w:rPr>
        <w:lastRenderedPageBreak/>
        <w:t xml:space="preserve">Za vrijeme testiranja </w:t>
      </w:r>
      <w:r w:rsidRPr="006211F3">
        <w:rPr>
          <w:rFonts w:ascii="Times New Roman" w:hAnsi="Times New Roman" w:cs="Times New Roman"/>
          <w:b/>
          <w:u w:val="single"/>
        </w:rPr>
        <w:t>nije dopušteno:</w:t>
      </w:r>
    </w:p>
    <w:p w:rsidR="006211F3" w:rsidRDefault="00EC4980" w:rsidP="00571D70">
      <w:pPr>
        <w:pStyle w:val="Odlomakpopisa"/>
        <w:numPr>
          <w:ilvl w:val="0"/>
          <w:numId w:val="3"/>
        </w:numPr>
        <w:spacing w:line="240" w:lineRule="auto"/>
        <w:rPr>
          <w:rFonts w:ascii="Times New Roman" w:hAnsi="Times New Roman" w:cs="Times New Roman"/>
        </w:rPr>
      </w:pPr>
      <w:r>
        <w:rPr>
          <w:rFonts w:ascii="Times New Roman" w:hAnsi="Times New Roman" w:cs="Times New Roman"/>
        </w:rPr>
        <w:t>koristiti se bilo kakvom literaturom odnosno bilješkama,</w:t>
      </w:r>
    </w:p>
    <w:p w:rsidR="00EC4980" w:rsidRDefault="00EC4980" w:rsidP="00571D70">
      <w:pPr>
        <w:pStyle w:val="Odlomakpopisa"/>
        <w:numPr>
          <w:ilvl w:val="0"/>
          <w:numId w:val="3"/>
        </w:numPr>
        <w:spacing w:line="240" w:lineRule="auto"/>
        <w:rPr>
          <w:rFonts w:ascii="Times New Roman" w:hAnsi="Times New Roman" w:cs="Times New Roman"/>
        </w:rPr>
      </w:pPr>
      <w:r>
        <w:rPr>
          <w:rFonts w:ascii="Times New Roman" w:hAnsi="Times New Roman" w:cs="Times New Roman"/>
        </w:rPr>
        <w:t>koristiti mobitel ili druga komunikacijska sredstva</w:t>
      </w:r>
    </w:p>
    <w:p w:rsidR="00EC4980" w:rsidRDefault="00EC4980" w:rsidP="00571D70">
      <w:pPr>
        <w:pStyle w:val="Odlomakpopisa"/>
        <w:numPr>
          <w:ilvl w:val="0"/>
          <w:numId w:val="3"/>
        </w:numPr>
        <w:spacing w:line="240" w:lineRule="auto"/>
        <w:rPr>
          <w:rFonts w:ascii="Times New Roman" w:hAnsi="Times New Roman" w:cs="Times New Roman"/>
        </w:rPr>
      </w:pPr>
      <w:r>
        <w:rPr>
          <w:rFonts w:ascii="Times New Roman" w:hAnsi="Times New Roman" w:cs="Times New Roman"/>
        </w:rPr>
        <w:t>napuštati prostoriju u kojoj se testiranje odvija i</w:t>
      </w:r>
    </w:p>
    <w:p w:rsidR="00EC4980" w:rsidRDefault="00EC4980" w:rsidP="00571D70">
      <w:pPr>
        <w:pStyle w:val="Odlomakpopisa"/>
        <w:numPr>
          <w:ilvl w:val="0"/>
          <w:numId w:val="3"/>
        </w:numPr>
        <w:spacing w:line="240" w:lineRule="auto"/>
        <w:rPr>
          <w:rFonts w:ascii="Times New Roman" w:hAnsi="Times New Roman" w:cs="Times New Roman"/>
        </w:rPr>
      </w:pPr>
      <w:r>
        <w:rPr>
          <w:rFonts w:ascii="Times New Roman" w:hAnsi="Times New Roman" w:cs="Times New Roman"/>
        </w:rPr>
        <w:t>razgovarati s ostalim kandidatima</w:t>
      </w:r>
    </w:p>
    <w:p w:rsidR="00EC4980" w:rsidRDefault="00EC4980" w:rsidP="00571D70">
      <w:pPr>
        <w:spacing w:line="240" w:lineRule="auto"/>
        <w:rPr>
          <w:rFonts w:ascii="Times New Roman" w:hAnsi="Times New Roman" w:cs="Times New Roman"/>
        </w:rPr>
      </w:pPr>
      <w:r>
        <w:rPr>
          <w:rFonts w:ascii="Times New Roman" w:hAnsi="Times New Roman" w:cs="Times New Roman"/>
        </w:rPr>
        <w:t>Ukoliko kandidat postupi suprotno pravilima testiranja bit će udaljen s testiranja, a njegov rezultat Povjerenstvo neće priznati niti ocijeniti. Područje procjene za pismeno testiranje odnosi se na propise i primjenu propisa za odgojno-obrazovne radnike. Uz svako pitanje iskazan je broj bodova kojima se vrednuje ispravan rezultat.</w:t>
      </w:r>
    </w:p>
    <w:p w:rsidR="00EC4980" w:rsidRDefault="00571D70" w:rsidP="00571D70">
      <w:pPr>
        <w:spacing w:line="240" w:lineRule="auto"/>
        <w:rPr>
          <w:rFonts w:ascii="Times New Roman" w:hAnsi="Times New Roman" w:cs="Times New Roman"/>
        </w:rPr>
      </w:pPr>
      <w:r>
        <w:rPr>
          <w:rFonts w:ascii="Times New Roman" w:hAnsi="Times New Roman" w:cs="Times New Roman"/>
        </w:rPr>
        <w:t>N</w:t>
      </w:r>
      <w:r w:rsidR="00EC4980">
        <w:rPr>
          <w:rFonts w:ascii="Times New Roman" w:hAnsi="Times New Roman" w:cs="Times New Roman"/>
        </w:rPr>
        <w:t>akon obavljenog testiranja Povjerenstvo utvrđuje rezultat testiranja za svakog kandidata koji je pristupio testiranju. Pravo na pristup razgovoru  s Povjerenstvom (intervju) ostvaruje kandidat koji je na testu osvojio najmanje 50 % bodova od ukupnog broja bodova pisanog testa.</w:t>
      </w:r>
    </w:p>
    <w:p w:rsidR="00EC4980" w:rsidRDefault="00EC4980" w:rsidP="00571D70">
      <w:pPr>
        <w:spacing w:line="240" w:lineRule="auto"/>
        <w:jc w:val="both"/>
        <w:rPr>
          <w:rFonts w:ascii="Times New Roman" w:hAnsi="Times New Roman" w:cs="Times New Roman"/>
        </w:rPr>
      </w:pPr>
      <w:r>
        <w:rPr>
          <w:rFonts w:ascii="Times New Roman" w:hAnsi="Times New Roman" w:cs="Times New Roman"/>
        </w:rPr>
        <w:t>Kandidat koji ne zadovolji na pisanom testiranju ne ostvaruje pravo na pristup razgovoru (intervju) s Povjerenstvom.</w:t>
      </w:r>
    </w:p>
    <w:p w:rsidR="00EC4980" w:rsidRPr="006211F3" w:rsidRDefault="00EC4980" w:rsidP="00571D70">
      <w:pPr>
        <w:spacing w:line="240" w:lineRule="auto"/>
        <w:jc w:val="both"/>
        <w:rPr>
          <w:rFonts w:ascii="Times New Roman" w:eastAsia="Times New Roman" w:hAnsi="Times New Roman" w:cs="Times New Roman"/>
          <w:b/>
          <w:u w:val="single"/>
          <w:shd w:val="clear" w:color="auto" w:fill="FFFFFF"/>
          <w:lang w:eastAsia="hr-HR"/>
        </w:rPr>
      </w:pPr>
      <w:r w:rsidRPr="00EC4980">
        <w:rPr>
          <w:rFonts w:ascii="Times New Roman" w:eastAsia="Times New Roman" w:hAnsi="Times New Roman" w:cs="Times New Roman"/>
          <w:b/>
          <w:u w:val="single"/>
          <w:shd w:val="clear" w:color="auto" w:fill="FFFFFF"/>
          <w:lang w:eastAsia="hr-HR"/>
        </w:rPr>
        <w:t xml:space="preserve"> </w:t>
      </w:r>
      <w:r w:rsidRPr="00571D70">
        <w:rPr>
          <w:rFonts w:ascii="Times New Roman" w:eastAsia="Times New Roman" w:hAnsi="Times New Roman" w:cs="Times New Roman"/>
          <w:u w:val="single"/>
          <w:shd w:val="clear" w:color="auto" w:fill="FFFFFF"/>
          <w:lang w:eastAsia="hr-HR"/>
        </w:rPr>
        <w:t>Pravni i drugi izvori za pripremanje kandidata za pisano testiranje su</w:t>
      </w:r>
      <w:r w:rsidRPr="006211F3">
        <w:rPr>
          <w:rFonts w:ascii="Times New Roman" w:eastAsia="Times New Roman" w:hAnsi="Times New Roman" w:cs="Times New Roman"/>
          <w:b/>
          <w:u w:val="single"/>
          <w:shd w:val="clear" w:color="auto" w:fill="FFFFFF"/>
          <w:lang w:eastAsia="hr-HR"/>
        </w:rPr>
        <w:t xml:space="preserve">: </w:t>
      </w:r>
    </w:p>
    <w:p w:rsidR="00EC4980" w:rsidRPr="00571D70" w:rsidRDefault="00EC4980" w:rsidP="00571D70">
      <w:pPr>
        <w:spacing w:after="0" w:line="240" w:lineRule="auto"/>
        <w:ind w:firstLine="708"/>
        <w:jc w:val="both"/>
        <w:rPr>
          <w:rFonts w:ascii="Times New Roman" w:eastAsia="Times New Roman" w:hAnsi="Times New Roman" w:cs="Times New Roman"/>
          <w:sz w:val="20"/>
          <w:szCs w:val="20"/>
          <w:shd w:val="clear" w:color="auto" w:fill="FFFFFF"/>
          <w:lang w:eastAsia="hr-HR"/>
        </w:rPr>
      </w:pPr>
      <w:r w:rsidRPr="009F4857">
        <w:rPr>
          <w:rFonts w:ascii="Times New Roman" w:eastAsia="Times New Roman" w:hAnsi="Times New Roman" w:cs="Times New Roman"/>
          <w:shd w:val="clear" w:color="auto" w:fill="FFFFFF"/>
          <w:lang w:eastAsia="hr-HR"/>
        </w:rPr>
        <w:t>-</w:t>
      </w:r>
      <w:r w:rsidRPr="009F4857">
        <w:rPr>
          <w:rFonts w:ascii="Times New Roman" w:eastAsia="Times New Roman" w:hAnsi="Times New Roman" w:cs="Times New Roman"/>
          <w:shd w:val="clear" w:color="auto" w:fill="FFFFFF"/>
          <w:lang w:eastAsia="hr-HR"/>
        </w:rPr>
        <w:tab/>
      </w:r>
      <w:r w:rsidRPr="00571D70">
        <w:rPr>
          <w:rFonts w:ascii="Times New Roman" w:eastAsia="Times New Roman" w:hAnsi="Times New Roman" w:cs="Times New Roman"/>
          <w:sz w:val="20"/>
          <w:szCs w:val="20"/>
          <w:shd w:val="clear" w:color="auto" w:fill="FFFFFF"/>
          <w:lang w:eastAsia="hr-HR"/>
        </w:rPr>
        <w:t>Zakon o odgoju i obrazovanju za osnovne i srednje škole (NN 87/08, 86/09, 92/10, 10510, 90/11, 16/12, 6/12, 94/13, 152/14, 7/17 i 68/18)</w:t>
      </w:r>
    </w:p>
    <w:p w:rsidR="00EC4980" w:rsidRPr="00571D70" w:rsidRDefault="00EC4980" w:rsidP="00571D70">
      <w:pPr>
        <w:spacing w:after="0" w:line="240" w:lineRule="auto"/>
        <w:ind w:firstLine="708"/>
        <w:jc w:val="both"/>
        <w:rPr>
          <w:rFonts w:ascii="Times New Roman" w:eastAsia="Times New Roman" w:hAnsi="Times New Roman" w:cs="Times New Roman"/>
          <w:sz w:val="20"/>
          <w:szCs w:val="20"/>
          <w:shd w:val="clear" w:color="auto" w:fill="FFFFFF"/>
          <w:lang w:eastAsia="hr-HR"/>
        </w:rPr>
      </w:pPr>
      <w:r w:rsidRPr="00571D70">
        <w:rPr>
          <w:rFonts w:ascii="Times New Roman" w:eastAsia="Times New Roman" w:hAnsi="Times New Roman" w:cs="Times New Roman"/>
          <w:sz w:val="20"/>
          <w:szCs w:val="20"/>
          <w:shd w:val="clear" w:color="auto" w:fill="FFFFFF"/>
          <w:lang w:eastAsia="hr-HR"/>
        </w:rPr>
        <w:t>-</w:t>
      </w:r>
      <w:r w:rsidRPr="00571D70">
        <w:rPr>
          <w:rFonts w:ascii="Times New Roman" w:eastAsia="Times New Roman" w:hAnsi="Times New Roman" w:cs="Times New Roman"/>
          <w:sz w:val="20"/>
          <w:szCs w:val="20"/>
          <w:shd w:val="clear" w:color="auto" w:fill="FFFFFF"/>
          <w:lang w:eastAsia="hr-HR"/>
        </w:rPr>
        <w:tab/>
        <w:t>Pravilnik o organizaciji i provedbi produženoga boravka u osnovnoj školi (NN 62/19)</w:t>
      </w:r>
    </w:p>
    <w:p w:rsidR="00EC4980" w:rsidRPr="00571D70" w:rsidRDefault="00EC4980" w:rsidP="00571D70">
      <w:pPr>
        <w:spacing w:after="0" w:line="240" w:lineRule="auto"/>
        <w:ind w:firstLine="708"/>
        <w:jc w:val="both"/>
        <w:rPr>
          <w:rFonts w:ascii="Times New Roman" w:eastAsia="Times New Roman" w:hAnsi="Times New Roman" w:cs="Times New Roman"/>
          <w:sz w:val="20"/>
          <w:szCs w:val="20"/>
          <w:shd w:val="clear" w:color="auto" w:fill="FFFFFF"/>
          <w:lang w:eastAsia="hr-HR"/>
        </w:rPr>
      </w:pPr>
      <w:r w:rsidRPr="00571D70">
        <w:rPr>
          <w:rFonts w:ascii="Times New Roman" w:eastAsia="Times New Roman" w:hAnsi="Times New Roman" w:cs="Times New Roman"/>
          <w:sz w:val="20"/>
          <w:szCs w:val="20"/>
          <w:shd w:val="clear" w:color="auto" w:fill="FFFFFF"/>
          <w:lang w:eastAsia="hr-HR"/>
        </w:rPr>
        <w:t>-</w:t>
      </w:r>
      <w:r w:rsidRPr="00571D70">
        <w:rPr>
          <w:rFonts w:ascii="Times New Roman" w:eastAsia="Times New Roman" w:hAnsi="Times New Roman" w:cs="Times New Roman"/>
          <w:sz w:val="20"/>
          <w:szCs w:val="20"/>
          <w:shd w:val="clear" w:color="auto" w:fill="FFFFFF"/>
          <w:lang w:eastAsia="hr-HR"/>
        </w:rPr>
        <w:tab/>
        <w:t>Pravilnik o odgovarajućoj vrsti obrazovanja učitelja i stručnih suradnika u osnovnoj školi (NN 06/19)</w:t>
      </w:r>
    </w:p>
    <w:p w:rsidR="00EC4980" w:rsidRPr="00571D70" w:rsidRDefault="00EC4980" w:rsidP="00571D70">
      <w:pPr>
        <w:spacing w:after="0" w:line="240" w:lineRule="auto"/>
        <w:ind w:firstLine="708"/>
        <w:jc w:val="both"/>
        <w:rPr>
          <w:rFonts w:ascii="Times New Roman" w:eastAsia="Times New Roman" w:hAnsi="Times New Roman" w:cs="Times New Roman"/>
          <w:sz w:val="20"/>
          <w:szCs w:val="20"/>
          <w:shd w:val="clear" w:color="auto" w:fill="FFFFFF"/>
          <w:lang w:eastAsia="hr-HR"/>
        </w:rPr>
      </w:pPr>
      <w:r w:rsidRPr="00571D70">
        <w:rPr>
          <w:rFonts w:ascii="Times New Roman" w:eastAsia="Times New Roman" w:hAnsi="Times New Roman" w:cs="Times New Roman"/>
          <w:sz w:val="20"/>
          <w:szCs w:val="20"/>
          <w:shd w:val="clear" w:color="auto" w:fill="FFFFFF"/>
          <w:lang w:eastAsia="hr-HR"/>
        </w:rPr>
        <w:t>-</w:t>
      </w:r>
      <w:r w:rsidRPr="00571D70">
        <w:rPr>
          <w:rFonts w:ascii="Times New Roman" w:eastAsia="Times New Roman" w:hAnsi="Times New Roman" w:cs="Times New Roman"/>
          <w:sz w:val="20"/>
          <w:szCs w:val="20"/>
          <w:shd w:val="clear" w:color="auto" w:fill="FFFFFF"/>
          <w:lang w:eastAsia="hr-HR"/>
        </w:rPr>
        <w:tab/>
        <w:t>Kolektivni ugovor za zaposlenike u osnovnoškolskim ustanovama (NN 51/18)</w:t>
      </w:r>
    </w:p>
    <w:p w:rsidR="00EC4980" w:rsidRPr="00571D70" w:rsidRDefault="00EC4980" w:rsidP="00571D70">
      <w:pPr>
        <w:spacing w:after="0" w:line="240" w:lineRule="auto"/>
        <w:ind w:firstLine="708"/>
        <w:jc w:val="both"/>
        <w:rPr>
          <w:rFonts w:ascii="Times New Roman" w:eastAsia="Times New Roman" w:hAnsi="Times New Roman" w:cs="Times New Roman"/>
          <w:sz w:val="20"/>
          <w:szCs w:val="20"/>
          <w:shd w:val="clear" w:color="auto" w:fill="FFFFFF"/>
          <w:lang w:eastAsia="hr-HR"/>
        </w:rPr>
      </w:pPr>
      <w:r w:rsidRPr="00571D70">
        <w:rPr>
          <w:rFonts w:ascii="Times New Roman" w:eastAsia="Times New Roman" w:hAnsi="Times New Roman" w:cs="Times New Roman"/>
          <w:sz w:val="20"/>
          <w:szCs w:val="20"/>
          <w:shd w:val="clear" w:color="auto" w:fill="FFFFFF"/>
          <w:lang w:eastAsia="hr-HR"/>
        </w:rPr>
        <w:t>-</w:t>
      </w:r>
      <w:r w:rsidRPr="00571D70">
        <w:rPr>
          <w:rFonts w:ascii="Times New Roman" w:eastAsia="Times New Roman" w:hAnsi="Times New Roman" w:cs="Times New Roman"/>
          <w:sz w:val="20"/>
          <w:szCs w:val="20"/>
          <w:shd w:val="clear" w:color="auto" w:fill="FFFFFF"/>
          <w:lang w:eastAsia="hr-HR"/>
        </w:rPr>
        <w:tab/>
        <w:t>Pravilnik o izvođenju izleta, ekskurzija i drugih odgojno-obrazovnih aktivnosti izvan škole (NN 67/14, 81/15)</w:t>
      </w:r>
    </w:p>
    <w:p w:rsidR="00571D70" w:rsidRPr="009F4857" w:rsidRDefault="00571D70" w:rsidP="00571D70">
      <w:pPr>
        <w:spacing w:after="0" w:line="240" w:lineRule="auto"/>
        <w:ind w:firstLine="708"/>
        <w:jc w:val="both"/>
        <w:rPr>
          <w:rFonts w:ascii="Times New Roman" w:eastAsia="Times New Roman" w:hAnsi="Times New Roman" w:cs="Times New Roman"/>
          <w:shd w:val="clear" w:color="auto" w:fill="FFFFFF"/>
          <w:lang w:eastAsia="hr-HR"/>
        </w:rPr>
      </w:pPr>
    </w:p>
    <w:p w:rsidR="006211F3" w:rsidRPr="006211F3" w:rsidRDefault="006211F3" w:rsidP="00571D70">
      <w:pPr>
        <w:pStyle w:val="Odlomakpopisa"/>
        <w:numPr>
          <w:ilvl w:val="0"/>
          <w:numId w:val="4"/>
        </w:numPr>
        <w:spacing w:line="240" w:lineRule="auto"/>
        <w:rPr>
          <w:rFonts w:ascii="Times New Roman" w:hAnsi="Times New Roman" w:cs="Times New Roman"/>
          <w:b/>
        </w:rPr>
      </w:pPr>
      <w:r w:rsidRPr="006211F3">
        <w:rPr>
          <w:rFonts w:ascii="Times New Roman" w:hAnsi="Times New Roman" w:cs="Times New Roman"/>
          <w:b/>
        </w:rPr>
        <w:t>usmeno testiranja (intervju)</w:t>
      </w:r>
    </w:p>
    <w:p w:rsidR="007D2299" w:rsidRDefault="007D2299" w:rsidP="00571D70">
      <w:pPr>
        <w:spacing w:line="240" w:lineRule="auto"/>
        <w:rPr>
          <w:rFonts w:ascii="Times New Roman" w:hAnsi="Times New Roman" w:cs="Times New Roman"/>
        </w:rPr>
      </w:pPr>
      <w:r>
        <w:rPr>
          <w:rFonts w:ascii="Times New Roman" w:hAnsi="Times New Roman" w:cs="Times New Roman"/>
        </w:rPr>
        <w:t>Na usmeno testiranje (intervju) s Povjerenstvom pozivaju se kandidati koji ostvare pravo na pristup intervjuu.</w:t>
      </w:r>
    </w:p>
    <w:p w:rsidR="00455E13" w:rsidRDefault="00455E13" w:rsidP="00571D70">
      <w:pPr>
        <w:spacing w:line="240" w:lineRule="auto"/>
        <w:rPr>
          <w:rFonts w:ascii="Times New Roman" w:hAnsi="Times New Roman" w:cs="Times New Roman"/>
        </w:rPr>
      </w:pPr>
      <w:r w:rsidRPr="00455E13">
        <w:rPr>
          <w:rFonts w:ascii="Times New Roman" w:hAnsi="Times New Roman" w:cs="Times New Roman"/>
        </w:rPr>
        <w:t>Provjera znanja, sposobnosti i vještina kandidata provodi se putem odgovora kandidata na</w:t>
      </w:r>
      <w:r w:rsidR="00C34CD7">
        <w:rPr>
          <w:rFonts w:ascii="Times New Roman" w:hAnsi="Times New Roman" w:cs="Times New Roman"/>
        </w:rPr>
        <w:t xml:space="preserve"> dva</w:t>
      </w:r>
      <w:r w:rsidRPr="00455E13">
        <w:rPr>
          <w:rFonts w:ascii="Times New Roman" w:hAnsi="Times New Roman" w:cs="Times New Roman"/>
        </w:rPr>
        <w:t xml:space="preserve"> postavljena pitanja</w:t>
      </w:r>
      <w:r w:rsidR="00C34CD7">
        <w:rPr>
          <w:rFonts w:ascii="Times New Roman" w:hAnsi="Times New Roman" w:cs="Times New Roman"/>
        </w:rPr>
        <w:t xml:space="preserve"> od svakog člana Povjerenstva</w:t>
      </w:r>
      <w:r w:rsidRPr="00455E13">
        <w:rPr>
          <w:rFonts w:ascii="Times New Roman" w:hAnsi="Times New Roman" w:cs="Times New Roman"/>
        </w:rPr>
        <w:t>, simulacijom rješavanja slučaja radnog mjesta ili na drugi prikladan način, ovisno o sadržaju testiranja i potrebama radnog mjesta koje se popunjava.</w:t>
      </w:r>
    </w:p>
    <w:p w:rsidR="00455E13" w:rsidRDefault="001267C6" w:rsidP="00571D70">
      <w:pPr>
        <w:spacing w:line="240" w:lineRule="auto"/>
        <w:rPr>
          <w:rFonts w:ascii="Times New Roman" w:hAnsi="Times New Roman" w:cs="Times New Roman"/>
        </w:rPr>
      </w:pPr>
      <w:r>
        <w:rPr>
          <w:rFonts w:ascii="Times New Roman" w:hAnsi="Times New Roman" w:cs="Times New Roman"/>
        </w:rPr>
        <w:t>Razgovorom s kandidatom procjenjuje se i vrednuje motivacija kandidata, sposobnost timskog i individualnog rada, sposobnost izvršavanja zadataka u redo</w:t>
      </w:r>
      <w:r w:rsidR="008A572A">
        <w:rPr>
          <w:rFonts w:ascii="Times New Roman" w:hAnsi="Times New Roman" w:cs="Times New Roman"/>
        </w:rPr>
        <w:t xml:space="preserve">vnim i izvanrednim okolnostima i ostale karakteristike kandidata potrebne za obavljanje poslova radnog mjesta. </w:t>
      </w:r>
    </w:p>
    <w:p w:rsidR="000664C1" w:rsidRPr="00455E13" w:rsidRDefault="000664C1" w:rsidP="00571D70">
      <w:pPr>
        <w:spacing w:line="240" w:lineRule="auto"/>
        <w:rPr>
          <w:rFonts w:ascii="Times New Roman" w:hAnsi="Times New Roman" w:cs="Times New Roman"/>
        </w:rPr>
      </w:pPr>
      <w:r>
        <w:rPr>
          <w:rFonts w:ascii="Times New Roman" w:hAnsi="Times New Roman" w:cs="Times New Roman"/>
        </w:rPr>
        <w:t>Svaki član Povjerenstva vrednuje odgovor kandidata na pojedino pitanje od 0-2 boda koji se na kraju zbrajaju.</w:t>
      </w:r>
      <w:r w:rsidR="00C34CD7">
        <w:rPr>
          <w:rFonts w:ascii="Times New Roman" w:hAnsi="Times New Roman" w:cs="Times New Roman"/>
        </w:rPr>
        <w:t xml:space="preserve"> </w:t>
      </w:r>
      <w:bookmarkStart w:id="0" w:name="_GoBack"/>
      <w:bookmarkEnd w:id="0"/>
    </w:p>
    <w:p w:rsidR="00455E13" w:rsidRPr="008A572A" w:rsidRDefault="00455E13" w:rsidP="00571D70">
      <w:pPr>
        <w:spacing w:line="240" w:lineRule="auto"/>
        <w:rPr>
          <w:rFonts w:ascii="Times New Roman" w:hAnsi="Times New Roman" w:cs="Times New Roman"/>
          <w:b/>
          <w:u w:val="single"/>
        </w:rPr>
      </w:pPr>
      <w:r w:rsidRPr="008A572A">
        <w:rPr>
          <w:rFonts w:ascii="Times New Roman" w:hAnsi="Times New Roman" w:cs="Times New Roman"/>
          <w:b/>
          <w:u w:val="single"/>
        </w:rPr>
        <w:t>Rezultati testiranja</w:t>
      </w:r>
    </w:p>
    <w:p w:rsidR="000664C1" w:rsidRDefault="000664C1" w:rsidP="00571D70">
      <w:pPr>
        <w:spacing w:line="240" w:lineRule="auto"/>
        <w:rPr>
          <w:rFonts w:ascii="Times New Roman" w:hAnsi="Times New Roman" w:cs="Times New Roman"/>
        </w:rPr>
      </w:pPr>
      <w:r>
        <w:rPr>
          <w:rFonts w:ascii="Times New Roman" w:hAnsi="Times New Roman" w:cs="Times New Roman"/>
        </w:rPr>
        <w:t>Nakon utvrđivanja svih rezultata testiranja, Povjerenstvo utvrđuje rang listu kandidata. Na temelju dostavljene rang liste kandidata, ravnatelj provodi razgovor  s tri najbolje rangirana kandidata prema uk</w:t>
      </w:r>
      <w:r w:rsidR="00571D70">
        <w:rPr>
          <w:rFonts w:ascii="Times New Roman" w:hAnsi="Times New Roman" w:cs="Times New Roman"/>
        </w:rPr>
        <w:t>upnom broju bodova te odlučuje o kandidatu za kojeg će tražiti prethodnu suglasnost Školskog odbora za zasnivanje radnog odnosa.</w:t>
      </w:r>
    </w:p>
    <w:p w:rsidR="00FE52DD" w:rsidRDefault="00455E13" w:rsidP="00571D70">
      <w:pPr>
        <w:spacing w:line="240" w:lineRule="auto"/>
        <w:rPr>
          <w:rFonts w:ascii="Times New Roman" w:hAnsi="Times New Roman" w:cs="Times New Roman"/>
        </w:rPr>
      </w:pPr>
      <w:r w:rsidRPr="00455E13">
        <w:rPr>
          <w:rFonts w:ascii="Times New Roman" w:hAnsi="Times New Roman" w:cs="Times New Roman"/>
        </w:rPr>
        <w:t>U slučaju kada nijedan kandidat nije postigao zadovoljavajuće rezu</w:t>
      </w:r>
      <w:r w:rsidR="008A572A">
        <w:rPr>
          <w:rFonts w:ascii="Times New Roman" w:hAnsi="Times New Roman" w:cs="Times New Roman"/>
        </w:rPr>
        <w:t xml:space="preserve">ltate na provedenoj procjeni i vrednovanju </w:t>
      </w:r>
      <w:r w:rsidRPr="00455E13">
        <w:rPr>
          <w:rFonts w:ascii="Times New Roman" w:hAnsi="Times New Roman" w:cs="Times New Roman"/>
        </w:rPr>
        <w:t xml:space="preserve">postupak </w:t>
      </w:r>
      <w:r w:rsidR="008A572A">
        <w:rPr>
          <w:rFonts w:ascii="Times New Roman" w:hAnsi="Times New Roman" w:cs="Times New Roman"/>
        </w:rPr>
        <w:t xml:space="preserve"> se obustavlja i natječaj  se poništava. </w:t>
      </w:r>
    </w:p>
    <w:p w:rsidR="008A572A" w:rsidRDefault="008A572A" w:rsidP="00571D70">
      <w:pPr>
        <w:spacing w:line="240" w:lineRule="auto"/>
        <w:rPr>
          <w:rFonts w:ascii="Times New Roman" w:hAnsi="Times New Roman" w:cs="Times New Roman"/>
        </w:rPr>
      </w:pPr>
    </w:p>
    <w:p w:rsidR="009067E8" w:rsidRPr="00455E13" w:rsidRDefault="009067E8" w:rsidP="009067E8">
      <w:pPr>
        <w:jc w:val="right"/>
        <w:rPr>
          <w:rFonts w:ascii="Times New Roman" w:hAnsi="Times New Roman" w:cs="Times New Roman"/>
        </w:rPr>
      </w:pPr>
      <w:r>
        <w:rPr>
          <w:rFonts w:ascii="Times New Roman" w:hAnsi="Times New Roman" w:cs="Times New Roman"/>
        </w:rPr>
        <w:t>POVJERENSTVO ZA PROCJENU I VREDNOVANJE</w:t>
      </w:r>
    </w:p>
    <w:sectPr w:rsidR="009067E8" w:rsidRPr="00455E13" w:rsidSect="00571D7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B8" w:rsidRDefault="006F6EB8" w:rsidP="00455E13">
      <w:pPr>
        <w:spacing w:after="0" w:line="240" w:lineRule="auto"/>
      </w:pPr>
      <w:r>
        <w:separator/>
      </w:r>
    </w:p>
  </w:endnote>
  <w:endnote w:type="continuationSeparator" w:id="0">
    <w:p w:rsidR="006F6EB8" w:rsidRDefault="006F6EB8" w:rsidP="0045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B8" w:rsidRDefault="006F6EB8" w:rsidP="00455E13">
      <w:pPr>
        <w:spacing w:after="0" w:line="240" w:lineRule="auto"/>
      </w:pPr>
      <w:r>
        <w:separator/>
      </w:r>
    </w:p>
  </w:footnote>
  <w:footnote w:type="continuationSeparator" w:id="0">
    <w:p w:rsidR="006F6EB8" w:rsidRDefault="006F6EB8" w:rsidP="00455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63AF"/>
    <w:multiLevelType w:val="hybridMultilevel"/>
    <w:tmpl w:val="225EC9EC"/>
    <w:lvl w:ilvl="0" w:tplc="832E23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1E97FD4"/>
    <w:multiLevelType w:val="hybridMultilevel"/>
    <w:tmpl w:val="E16C8486"/>
    <w:lvl w:ilvl="0" w:tplc="C74644EE">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6FC1879"/>
    <w:multiLevelType w:val="hybridMultilevel"/>
    <w:tmpl w:val="F3DE47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FC56F15"/>
    <w:multiLevelType w:val="hybridMultilevel"/>
    <w:tmpl w:val="161EFB76"/>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13"/>
    <w:rsid w:val="0006642A"/>
    <w:rsid w:val="000664C1"/>
    <w:rsid w:val="001267C6"/>
    <w:rsid w:val="00302AB5"/>
    <w:rsid w:val="00455E13"/>
    <w:rsid w:val="00571D70"/>
    <w:rsid w:val="006211F3"/>
    <w:rsid w:val="006F6EB8"/>
    <w:rsid w:val="007D2299"/>
    <w:rsid w:val="008A572A"/>
    <w:rsid w:val="009067E8"/>
    <w:rsid w:val="0098066E"/>
    <w:rsid w:val="009F4857"/>
    <w:rsid w:val="00A04D01"/>
    <w:rsid w:val="00C34CD7"/>
    <w:rsid w:val="00D9548E"/>
    <w:rsid w:val="00E35349"/>
    <w:rsid w:val="00E93676"/>
    <w:rsid w:val="00EA69D5"/>
    <w:rsid w:val="00EC4980"/>
    <w:rsid w:val="00FE52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55E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55E13"/>
  </w:style>
  <w:style w:type="paragraph" w:styleId="Podnoje">
    <w:name w:val="footer"/>
    <w:basedOn w:val="Normal"/>
    <w:link w:val="PodnojeChar"/>
    <w:uiPriority w:val="99"/>
    <w:unhideWhenUsed/>
    <w:rsid w:val="00455E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55E13"/>
  </w:style>
  <w:style w:type="paragraph" w:styleId="Odlomakpopisa">
    <w:name w:val="List Paragraph"/>
    <w:basedOn w:val="Normal"/>
    <w:uiPriority w:val="34"/>
    <w:qFormat/>
    <w:rsid w:val="008A5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55E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55E13"/>
  </w:style>
  <w:style w:type="paragraph" w:styleId="Podnoje">
    <w:name w:val="footer"/>
    <w:basedOn w:val="Normal"/>
    <w:link w:val="PodnojeChar"/>
    <w:uiPriority w:val="99"/>
    <w:unhideWhenUsed/>
    <w:rsid w:val="00455E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55E13"/>
  </w:style>
  <w:style w:type="paragraph" w:styleId="Odlomakpopisa">
    <w:name w:val="List Paragraph"/>
    <w:basedOn w:val="Normal"/>
    <w:uiPriority w:val="34"/>
    <w:qFormat/>
    <w:rsid w:val="008A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847</Words>
  <Characters>4833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Gordana</cp:lastModifiedBy>
  <cp:revision>6</cp:revision>
  <dcterms:created xsi:type="dcterms:W3CDTF">2019-07-11T07:56:00Z</dcterms:created>
  <dcterms:modified xsi:type="dcterms:W3CDTF">2019-08-30T10:14:00Z</dcterms:modified>
</cp:coreProperties>
</file>